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E724" w14:textId="6880408A" w:rsidR="00A26696" w:rsidRDefault="00A26696" w:rsidP="00A26696">
      <w:pPr>
        <w:jc w:val="center"/>
        <w:rPr>
          <w:sz w:val="24"/>
          <w:szCs w:val="24"/>
        </w:rPr>
      </w:pPr>
      <w:r w:rsidRPr="00A26696">
        <w:rPr>
          <w:sz w:val="24"/>
          <w:szCs w:val="24"/>
        </w:rPr>
        <w:t>ANEKS</w:t>
      </w:r>
      <w:r w:rsidR="00680F37">
        <w:rPr>
          <w:sz w:val="24"/>
          <w:szCs w:val="24"/>
        </w:rPr>
        <w:t xml:space="preserve"> Nr 2</w:t>
      </w:r>
    </w:p>
    <w:p w14:paraId="6C027CAC" w14:textId="77777777" w:rsidR="00A26696" w:rsidRDefault="00A26696" w:rsidP="00A26696">
      <w:pPr>
        <w:jc w:val="center"/>
        <w:rPr>
          <w:sz w:val="24"/>
          <w:szCs w:val="24"/>
        </w:rPr>
      </w:pPr>
      <w:r w:rsidRPr="00A26696">
        <w:rPr>
          <w:sz w:val="24"/>
          <w:szCs w:val="24"/>
        </w:rPr>
        <w:t xml:space="preserve">do Specyfikacji Istotnych Warunków Zamówienia </w:t>
      </w:r>
    </w:p>
    <w:p w14:paraId="1680FB5E" w14:textId="77777777" w:rsidR="00A26696" w:rsidRDefault="00A26696" w:rsidP="00A26696">
      <w:pPr>
        <w:jc w:val="center"/>
        <w:rPr>
          <w:sz w:val="24"/>
          <w:szCs w:val="24"/>
        </w:rPr>
      </w:pPr>
      <w:r w:rsidRPr="00A2669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</w:p>
    <w:p w14:paraId="1118EF9F" w14:textId="22D668D8" w:rsidR="00A26696" w:rsidRDefault="00A26696" w:rsidP="008C10E0">
      <w:pPr>
        <w:jc w:val="both"/>
        <w:rPr>
          <w:sz w:val="24"/>
          <w:szCs w:val="24"/>
        </w:rPr>
      </w:pPr>
      <w:r w:rsidRPr="00A26696">
        <w:rPr>
          <w:sz w:val="24"/>
          <w:szCs w:val="24"/>
        </w:rPr>
        <w:t>Budowę budynku mieszkalnego wielorodzinnego w Kraśniku ul. Ks. Popiełuszki 17, Osiedle Widok II, na działce o nr ewidencyjnym: 226/5 obręb Zachód, jednostka geodezyjna Kraśnik</w:t>
      </w:r>
    </w:p>
    <w:p w14:paraId="25B7B3F5" w14:textId="77777777" w:rsidR="008C10E0" w:rsidRDefault="00A26696" w:rsidP="008C10E0">
      <w:pPr>
        <w:pStyle w:val="Nagwek3"/>
        <w:jc w:val="both"/>
      </w:pPr>
      <w:r>
        <w:t xml:space="preserve"> </w:t>
      </w:r>
    </w:p>
    <w:p w14:paraId="615C59E4" w14:textId="36931229" w:rsidR="003A51DE" w:rsidRDefault="00680F37" w:rsidP="00680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Wycenę ofertową należy wykonać na podstawie projektu. Załączone przedmiary mają jedynie wartość pomocniczą!</w:t>
      </w:r>
    </w:p>
    <w:p w14:paraId="1BBD860B" w14:textId="2E33B621" w:rsidR="00680F37" w:rsidRPr="00680F37" w:rsidRDefault="00680F37" w:rsidP="00680F3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wyceny należy przyjąć posadzkę pierwszej kondygnacji jako strop monolityczny – żelbetowy, oparty na ścianach fundamentowych.</w:t>
      </w:r>
    </w:p>
    <w:p w14:paraId="6D81B1D9" w14:textId="77777777" w:rsidR="003A51DE" w:rsidRPr="003A51DE" w:rsidRDefault="003A51DE" w:rsidP="00A26696">
      <w:pPr>
        <w:rPr>
          <w:sz w:val="24"/>
          <w:szCs w:val="24"/>
        </w:rPr>
      </w:pPr>
    </w:p>
    <w:p w14:paraId="68F0FEE0" w14:textId="77777777" w:rsidR="00A26696" w:rsidRPr="003A51DE" w:rsidRDefault="00A26696" w:rsidP="00A26696"/>
    <w:p w14:paraId="3B4850E0" w14:textId="77777777" w:rsidR="00A26696" w:rsidRPr="003A51DE" w:rsidRDefault="00A26696" w:rsidP="00A26696">
      <w:pPr>
        <w:rPr>
          <w:sz w:val="24"/>
          <w:szCs w:val="24"/>
        </w:rPr>
      </w:pPr>
    </w:p>
    <w:p w14:paraId="1621D11F" w14:textId="6297E27F" w:rsidR="00A26696" w:rsidRPr="003A51DE" w:rsidRDefault="00A26696" w:rsidP="00A26696">
      <w:pPr>
        <w:rPr>
          <w:sz w:val="24"/>
          <w:szCs w:val="24"/>
        </w:rPr>
      </w:pPr>
    </w:p>
    <w:sectPr w:rsidR="00A26696" w:rsidRPr="003A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144F2"/>
    <w:multiLevelType w:val="hybridMultilevel"/>
    <w:tmpl w:val="76AA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5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96"/>
    <w:rsid w:val="000277FB"/>
    <w:rsid w:val="00146F3D"/>
    <w:rsid w:val="00264625"/>
    <w:rsid w:val="003A51DE"/>
    <w:rsid w:val="0058201D"/>
    <w:rsid w:val="00680F37"/>
    <w:rsid w:val="00713605"/>
    <w:rsid w:val="008C10E0"/>
    <w:rsid w:val="009A0B57"/>
    <w:rsid w:val="00A26696"/>
    <w:rsid w:val="00C47284"/>
    <w:rsid w:val="00C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ED3A"/>
  <w15:chartTrackingRefBased/>
  <w15:docId w15:val="{9FA3A541-A5A6-4E1F-8297-F61DF67B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A2669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6696"/>
    <w:rPr>
      <w:rFonts w:asciiTheme="majorHAnsi" w:eastAsiaTheme="majorEastAsia" w:hAnsiTheme="majorHAnsi" w:cstheme="majorBidi"/>
      <w:spacing w:val="4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8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Litwin</dc:creator>
  <cp:keywords/>
  <dc:description/>
  <cp:lastModifiedBy>witold Litwin</cp:lastModifiedBy>
  <cp:revision>2</cp:revision>
  <dcterms:created xsi:type="dcterms:W3CDTF">2024-08-05T08:35:00Z</dcterms:created>
  <dcterms:modified xsi:type="dcterms:W3CDTF">2024-08-05T08:35:00Z</dcterms:modified>
</cp:coreProperties>
</file>